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82" w:rsidRPr="009616E0" w:rsidRDefault="00737182" w:rsidP="00737182">
      <w:pPr>
        <w:rPr>
          <w:rFonts w:ascii="黑体" w:eastAsia="黑体" w:hAnsi="黑体" w:hint="eastAsia"/>
          <w:sz w:val="32"/>
          <w:szCs w:val="32"/>
        </w:rPr>
      </w:pPr>
      <w:r w:rsidRPr="009616E0">
        <w:rPr>
          <w:rFonts w:ascii="黑体" w:eastAsia="黑体" w:hAnsi="黑体" w:hint="eastAsia"/>
          <w:sz w:val="32"/>
          <w:szCs w:val="32"/>
        </w:rPr>
        <w:t>附件1</w:t>
      </w:r>
    </w:p>
    <w:p w:rsidR="00737182" w:rsidRPr="009616E0" w:rsidRDefault="00737182" w:rsidP="00737182">
      <w:pPr>
        <w:rPr>
          <w:rFonts w:ascii="仿宋" w:eastAsia="仿宋" w:hAnsi="仿宋"/>
          <w:sz w:val="32"/>
          <w:szCs w:val="32"/>
        </w:rPr>
      </w:pPr>
    </w:p>
    <w:p w:rsidR="00737182" w:rsidRPr="009616E0" w:rsidRDefault="00737182" w:rsidP="00737182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9616E0">
        <w:rPr>
          <w:rFonts w:ascii="方正小标宋简体" w:eastAsia="方正小标宋简体" w:hAnsi="仿宋" w:hint="eastAsia"/>
          <w:sz w:val="44"/>
          <w:szCs w:val="44"/>
        </w:rPr>
        <w:t>陕西省粮食应急保障企业标准</w:t>
      </w:r>
    </w:p>
    <w:tbl>
      <w:tblPr>
        <w:tblpPr w:leftFromText="180" w:rightFromText="180" w:vertAnchor="text" w:horzAnchor="page" w:tblpX="1889" w:tblpY="707"/>
        <w:tblOverlap w:val="never"/>
        <w:tblW w:w="8453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993"/>
        <w:gridCol w:w="992"/>
        <w:gridCol w:w="2396"/>
        <w:gridCol w:w="12"/>
        <w:gridCol w:w="858"/>
        <w:gridCol w:w="850"/>
        <w:gridCol w:w="992"/>
      </w:tblGrid>
      <w:tr w:rsidR="00737182" w:rsidTr="00325560">
        <w:trPr>
          <w:trHeight w:val="567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企业类型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企业类型代码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分类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省级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182" w:rsidRPr="009616E0" w:rsidRDefault="00737182" w:rsidP="00325560">
            <w:pPr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市级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区县级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应急储运企业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CY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库房仓容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油罐罐容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日运输能力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自有车辆日运输能力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应急加工企业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JG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小麦日加工能力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稻谷日加工能力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油脂日分装能力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应急配送中心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PS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库房仓容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油罐罐容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日运输能力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自有车辆日运输能力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应急供应网点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WD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小麦粉设计日供应能力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大米设计日供应能力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食用油日设计供应能力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Pr="009616E0" w:rsidRDefault="00737182" w:rsidP="00325560">
            <w:pPr>
              <w:overflowPunct w:val="0"/>
              <w:jc w:val="center"/>
              <w:rPr>
                <w:rFonts w:ascii="黑体" w:eastAsia="黑体" w:hAnsi="黑体" w:cs="仿宋_GB2312" w:hint="eastAsia"/>
                <w:bCs/>
                <w:sz w:val="24"/>
                <w:szCs w:val="24"/>
              </w:rPr>
            </w:pPr>
            <w:r w:rsidRPr="009616E0">
              <w:rPr>
                <w:rFonts w:ascii="黑体" w:eastAsia="黑体" w:hAnsi="黑体" w:cs="仿宋_GB2312" w:hint="eastAsia"/>
                <w:bCs/>
                <w:sz w:val="24"/>
                <w:szCs w:val="24"/>
              </w:rPr>
              <w:t>应急保障中心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BZ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仓储</w:t>
            </w:r>
          </w:p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库房仓容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油罐罐容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加工</w:t>
            </w:r>
          </w:p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小麦日加工能力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稻谷日加工能力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油脂日分装能力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运输</w:t>
            </w:r>
          </w:p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日运输能力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自有车辆日运输能力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供应</w:t>
            </w:r>
          </w:p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能力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小麦粉日供应能力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大米日供应能力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  <w:tr w:rsidR="00737182" w:rsidTr="00325560">
        <w:trPr>
          <w:trHeight w:val="2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食用油日供应能力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737182" w:rsidRDefault="00737182" w:rsidP="00325560">
            <w:pPr>
              <w:overflowPunct w:val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0.5</w:t>
            </w:r>
          </w:p>
        </w:tc>
      </w:tr>
    </w:tbl>
    <w:p w:rsidR="00737182" w:rsidRDefault="00737182" w:rsidP="00737182">
      <w:pPr>
        <w:overflowPunct w:val="0"/>
        <w:jc w:val="right"/>
        <w:rPr>
          <w:rFonts w:cs="方正仿宋_GBK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单位：吨</w:t>
      </w:r>
    </w:p>
    <w:p w:rsidR="00737182" w:rsidRDefault="00737182" w:rsidP="00737182">
      <w:pPr>
        <w:overflowPunct w:val="0"/>
        <w:spacing w:line="360" w:lineRule="exact"/>
        <w:rPr>
          <w:rFonts w:cs="方正仿宋_GBK" w:hint="eastAsia"/>
          <w:sz w:val="24"/>
          <w:szCs w:val="24"/>
        </w:rPr>
      </w:pPr>
    </w:p>
    <w:p w:rsidR="00737182" w:rsidRPr="009616E0" w:rsidRDefault="00737182" w:rsidP="00737182">
      <w:pPr>
        <w:overflowPunct w:val="0"/>
        <w:spacing w:line="360" w:lineRule="exact"/>
        <w:rPr>
          <w:rFonts w:ascii="仿宋" w:eastAsia="仿宋" w:hAnsi="仿宋" w:cs="仿宋_GB2312" w:hint="eastAsia"/>
          <w:sz w:val="24"/>
          <w:szCs w:val="24"/>
        </w:rPr>
      </w:pPr>
      <w:r w:rsidRPr="009616E0">
        <w:rPr>
          <w:rFonts w:ascii="黑体" w:eastAsia="黑体" w:hAnsi="黑体" w:cs="仿宋_GB2312" w:hint="eastAsia"/>
          <w:sz w:val="24"/>
          <w:szCs w:val="24"/>
        </w:rPr>
        <w:t>备注：</w:t>
      </w:r>
      <w:r w:rsidRPr="009616E0">
        <w:rPr>
          <w:rFonts w:ascii="仿宋" w:eastAsia="仿宋" w:hAnsi="仿宋" w:cs="仿宋_GB2312" w:hint="eastAsia"/>
          <w:sz w:val="24"/>
          <w:szCs w:val="24"/>
        </w:rPr>
        <w:t>1．企业满足储运、加工、配送、供应各项能力细分指标之一的，即达到</w:t>
      </w:r>
    </w:p>
    <w:p w:rsidR="00737182" w:rsidRPr="009616E0" w:rsidRDefault="00737182" w:rsidP="00737182">
      <w:pPr>
        <w:overflowPunct w:val="0"/>
        <w:spacing w:line="360" w:lineRule="exact"/>
        <w:ind w:firstLineChars="450" w:firstLine="1080"/>
        <w:rPr>
          <w:rFonts w:ascii="仿宋" w:eastAsia="仿宋" w:hAnsi="仿宋" w:cs="仿宋_GB2312" w:hint="eastAsia"/>
          <w:sz w:val="24"/>
          <w:szCs w:val="24"/>
        </w:rPr>
      </w:pPr>
      <w:r w:rsidRPr="009616E0">
        <w:rPr>
          <w:rFonts w:ascii="仿宋" w:eastAsia="仿宋" w:hAnsi="仿宋" w:cs="仿宋_GB2312" w:hint="eastAsia"/>
          <w:sz w:val="24"/>
          <w:szCs w:val="24"/>
        </w:rPr>
        <w:t>相应企业标准；</w:t>
      </w:r>
    </w:p>
    <w:p w:rsidR="00737182" w:rsidRPr="009616E0" w:rsidRDefault="00737182" w:rsidP="00737182">
      <w:pPr>
        <w:overflowPunct w:val="0"/>
        <w:spacing w:line="360" w:lineRule="exact"/>
        <w:ind w:firstLineChars="300" w:firstLine="720"/>
        <w:rPr>
          <w:rFonts w:ascii="仿宋" w:eastAsia="仿宋" w:hAnsi="仿宋" w:cs="仿宋_GB2312" w:hint="eastAsia"/>
          <w:sz w:val="24"/>
          <w:szCs w:val="24"/>
        </w:rPr>
      </w:pPr>
      <w:r w:rsidRPr="009616E0">
        <w:rPr>
          <w:rFonts w:ascii="仿宋" w:eastAsia="仿宋" w:hAnsi="仿宋" w:cs="仿宋_GB2312" w:hint="eastAsia"/>
          <w:sz w:val="24"/>
          <w:szCs w:val="24"/>
        </w:rPr>
        <w:t>2．保障中心应同时满足仓储、加工、运输、供应中两个以上功能指标；</w:t>
      </w:r>
    </w:p>
    <w:p w:rsidR="00737182" w:rsidRPr="009616E0" w:rsidRDefault="00737182" w:rsidP="00737182">
      <w:pPr>
        <w:overflowPunct w:val="0"/>
        <w:spacing w:line="360" w:lineRule="exact"/>
        <w:ind w:firstLineChars="300" w:firstLine="720"/>
        <w:rPr>
          <w:rFonts w:ascii="仿宋" w:eastAsia="仿宋" w:hAnsi="仿宋" w:cs="仿宋_GB2312" w:hint="eastAsia"/>
          <w:sz w:val="24"/>
          <w:szCs w:val="24"/>
        </w:rPr>
      </w:pPr>
      <w:r w:rsidRPr="009616E0">
        <w:rPr>
          <w:rFonts w:ascii="仿宋" w:eastAsia="仿宋" w:hAnsi="仿宋" w:cs="仿宋_GB2312" w:hint="eastAsia"/>
          <w:sz w:val="24"/>
          <w:szCs w:val="24"/>
        </w:rPr>
        <w:t>3．此标准为推荐标准，非强制标准。各地可结合实际，在此标准的基础</w:t>
      </w:r>
    </w:p>
    <w:p w:rsidR="00737182" w:rsidRPr="009616E0" w:rsidRDefault="00737182" w:rsidP="00737182">
      <w:pPr>
        <w:overflowPunct w:val="0"/>
        <w:spacing w:line="360" w:lineRule="exact"/>
        <w:ind w:firstLineChars="450" w:firstLine="1080"/>
        <w:rPr>
          <w:rFonts w:ascii="仿宋" w:eastAsia="仿宋" w:hAnsi="仿宋" w:cs="仿宋_GB2312" w:hint="eastAsia"/>
          <w:sz w:val="24"/>
          <w:szCs w:val="24"/>
        </w:rPr>
      </w:pPr>
      <w:r w:rsidRPr="009616E0">
        <w:rPr>
          <w:rFonts w:ascii="仿宋" w:eastAsia="仿宋" w:hAnsi="仿宋" w:cs="仿宋_GB2312" w:hint="eastAsia"/>
          <w:sz w:val="24"/>
          <w:szCs w:val="24"/>
        </w:rPr>
        <w:t>上，制定本地标准。</w:t>
      </w:r>
    </w:p>
    <w:p w:rsidR="00737182" w:rsidRDefault="00737182" w:rsidP="00737182">
      <w:pPr>
        <w:overflowPunct w:val="0"/>
        <w:spacing w:line="360" w:lineRule="exact"/>
        <w:rPr>
          <w:rFonts w:ascii="仿宋_GB2312" w:eastAsia="仿宋_GB2312" w:hAnsi="仿宋_GB2312" w:cs="仿宋_GB2312" w:hint="eastAsia"/>
          <w:sz w:val="24"/>
          <w:szCs w:val="24"/>
        </w:rPr>
      </w:pPr>
    </w:p>
    <w:p w:rsidR="006773F3" w:rsidRPr="00737182" w:rsidRDefault="006773F3" w:rsidP="00737182">
      <w:bookmarkStart w:id="0" w:name="_GoBack"/>
      <w:bookmarkEnd w:id="0"/>
    </w:p>
    <w:sectPr w:rsidR="006773F3" w:rsidRPr="0073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C0" w:rsidRDefault="00F502C0" w:rsidP="00737182">
      <w:r>
        <w:separator/>
      </w:r>
    </w:p>
  </w:endnote>
  <w:endnote w:type="continuationSeparator" w:id="0">
    <w:p w:rsidR="00F502C0" w:rsidRDefault="00F502C0" w:rsidP="0073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C0" w:rsidRDefault="00F502C0" w:rsidP="00737182">
      <w:r>
        <w:separator/>
      </w:r>
    </w:p>
  </w:footnote>
  <w:footnote w:type="continuationSeparator" w:id="0">
    <w:p w:rsidR="00F502C0" w:rsidRDefault="00F502C0" w:rsidP="0073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20"/>
    <w:rsid w:val="006773F3"/>
    <w:rsid w:val="00737182"/>
    <w:rsid w:val="009D7D20"/>
    <w:rsid w:val="00D93A58"/>
    <w:rsid w:val="00F5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A4487-405D-441D-B582-E35E7A32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1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1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2023-06-28T01:05:00Z</dcterms:created>
  <dcterms:modified xsi:type="dcterms:W3CDTF">2023-06-29T09:10:00Z</dcterms:modified>
</cp:coreProperties>
</file>